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0431" w14:textId="77777777" w:rsidR="0077467B" w:rsidRDefault="00E80B3C">
      <w:pPr>
        <w:spacing w:before="3"/>
        <w:ind w:left="571"/>
        <w:rPr>
          <w:rFonts w:ascii="Calibri"/>
          <w:b/>
          <w:sz w:val="37"/>
        </w:rPr>
      </w:pPr>
      <w:r>
        <w:rPr>
          <w:rFonts w:ascii="Calibri"/>
          <w:b/>
          <w:color w:val="2E5395"/>
          <w:w w:val="95"/>
          <w:sz w:val="37"/>
        </w:rPr>
        <w:t>Your</w:t>
      </w:r>
      <w:r>
        <w:rPr>
          <w:rFonts w:ascii="Calibri"/>
          <w:b/>
          <w:color w:val="2E5395"/>
          <w:spacing w:val="36"/>
          <w:sz w:val="37"/>
        </w:rPr>
        <w:t xml:space="preserve"> </w:t>
      </w:r>
      <w:r>
        <w:rPr>
          <w:rFonts w:ascii="Calibri"/>
          <w:b/>
          <w:color w:val="2E5395"/>
          <w:w w:val="95"/>
          <w:sz w:val="37"/>
        </w:rPr>
        <w:t>Rights</w:t>
      </w:r>
      <w:r>
        <w:rPr>
          <w:rFonts w:ascii="Calibri"/>
          <w:b/>
          <w:color w:val="2E5395"/>
          <w:spacing w:val="12"/>
          <w:sz w:val="37"/>
        </w:rPr>
        <w:t xml:space="preserve"> </w:t>
      </w:r>
      <w:r>
        <w:rPr>
          <w:rFonts w:ascii="Calibri"/>
          <w:b/>
          <w:color w:val="2E5395"/>
          <w:w w:val="95"/>
          <w:sz w:val="37"/>
        </w:rPr>
        <w:t>and</w:t>
      </w:r>
      <w:r>
        <w:rPr>
          <w:rFonts w:ascii="Calibri"/>
          <w:b/>
          <w:color w:val="2E5395"/>
          <w:spacing w:val="33"/>
          <w:sz w:val="37"/>
        </w:rPr>
        <w:t xml:space="preserve"> </w:t>
      </w:r>
      <w:r>
        <w:rPr>
          <w:rFonts w:ascii="Calibri"/>
          <w:b/>
          <w:color w:val="2E5395"/>
          <w:w w:val="95"/>
          <w:sz w:val="37"/>
        </w:rPr>
        <w:t>Protections</w:t>
      </w:r>
      <w:r>
        <w:rPr>
          <w:rFonts w:ascii="Calibri"/>
          <w:b/>
          <w:color w:val="2E5395"/>
          <w:spacing w:val="-11"/>
          <w:w w:val="95"/>
          <w:sz w:val="37"/>
        </w:rPr>
        <w:t xml:space="preserve"> </w:t>
      </w:r>
      <w:r>
        <w:rPr>
          <w:rFonts w:ascii="Calibri"/>
          <w:b/>
          <w:color w:val="2E5395"/>
          <w:w w:val="95"/>
          <w:sz w:val="37"/>
        </w:rPr>
        <w:t>Against</w:t>
      </w:r>
      <w:r>
        <w:rPr>
          <w:rFonts w:ascii="Calibri"/>
          <w:b/>
          <w:color w:val="2E5395"/>
          <w:spacing w:val="16"/>
          <w:sz w:val="37"/>
        </w:rPr>
        <w:t xml:space="preserve"> </w:t>
      </w:r>
      <w:r>
        <w:rPr>
          <w:rFonts w:ascii="Calibri"/>
          <w:b/>
          <w:color w:val="2E5395"/>
          <w:w w:val="95"/>
          <w:sz w:val="37"/>
        </w:rPr>
        <w:t>Surprise</w:t>
      </w:r>
      <w:r>
        <w:rPr>
          <w:rFonts w:ascii="Calibri"/>
          <w:b/>
          <w:color w:val="2E5395"/>
          <w:spacing w:val="28"/>
          <w:sz w:val="37"/>
        </w:rPr>
        <w:t xml:space="preserve"> </w:t>
      </w:r>
      <w:r>
        <w:rPr>
          <w:rFonts w:ascii="Calibri"/>
          <w:b/>
          <w:color w:val="2E5395"/>
          <w:w w:val="95"/>
          <w:sz w:val="37"/>
        </w:rPr>
        <w:t>Medical</w:t>
      </w:r>
      <w:r>
        <w:rPr>
          <w:rFonts w:ascii="Calibri"/>
          <w:b/>
          <w:color w:val="2E5395"/>
          <w:spacing w:val="1"/>
          <w:sz w:val="37"/>
        </w:rPr>
        <w:t xml:space="preserve"> </w:t>
      </w:r>
      <w:r>
        <w:rPr>
          <w:rFonts w:ascii="Calibri"/>
          <w:b/>
          <w:color w:val="2E5395"/>
          <w:spacing w:val="-4"/>
          <w:w w:val="95"/>
          <w:sz w:val="37"/>
        </w:rPr>
        <w:t>Bills</w:t>
      </w:r>
    </w:p>
    <w:p w14:paraId="3A60C9FB" w14:textId="7346BAA3" w:rsidR="0077467B" w:rsidRDefault="0020416D">
      <w:pPr>
        <w:pStyle w:val="BodyText"/>
        <w:spacing w:before="11"/>
        <w:rPr>
          <w:rFonts w:asci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F6ADC" wp14:editId="30D194D0">
                <wp:simplePos x="0" y="0"/>
                <wp:positionH relativeFrom="page">
                  <wp:posOffset>848360</wp:posOffset>
                </wp:positionH>
                <wp:positionV relativeFrom="paragraph">
                  <wp:posOffset>104775</wp:posOffset>
                </wp:positionV>
                <wp:extent cx="6075680" cy="73152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73152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32C36" w14:textId="77777777" w:rsidR="0077467B" w:rsidRDefault="00E80B3C">
                            <w:pPr>
                              <w:spacing w:before="12" w:line="249" w:lineRule="auto"/>
                              <w:ind w:left="96" w:right="135"/>
                              <w:rPr>
                                <w:rFonts w:ascii="Calibri"/>
                                <w:sz w:val="29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29"/>
                              </w:rPr>
                              <w:t>When you</w:t>
                            </w:r>
                            <w:r>
                              <w:rPr>
                                <w:rFonts w:ascii="Calibri"/>
                                <w:spacing w:val="-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9"/>
                              </w:rPr>
                              <w:t>get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9"/>
                              </w:rPr>
                              <w:t>emergency care or get treated</w:t>
                            </w:r>
                            <w:r>
                              <w:rPr>
                                <w:rFonts w:ascii="Calibri"/>
                                <w:spacing w:val="-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9"/>
                              </w:rPr>
                              <w:t xml:space="preserve">by an out-of-network provider at an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in-network</w:t>
                            </w:r>
                            <w:r>
                              <w:rPr>
                                <w:rFonts w:ascii="Calibri"/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hospital</w:t>
                            </w:r>
                            <w:r>
                              <w:rPr>
                                <w:rFonts w:ascii="Calibri"/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1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ambulatory</w:t>
                            </w:r>
                            <w:r>
                              <w:rPr>
                                <w:rFonts w:ascii="Calibri"/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rFonts w:ascii="Calibri"/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center,</w:t>
                            </w:r>
                            <w:r>
                              <w:rPr>
                                <w:rFonts w:ascii="Calibri"/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protected</w:t>
                            </w:r>
                            <w:r>
                              <w:rPr>
                                <w:rFonts w:ascii="Calibri"/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from surprise billing or</w:t>
                            </w:r>
                            <w:r>
                              <w:rPr>
                                <w:rFonts w:ascii="Calibri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balance</w:t>
                            </w:r>
                            <w:r>
                              <w:rPr>
                                <w:rFonts w:ascii="Calibri"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9"/>
                              </w:rPr>
                              <w:t>billing.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6AD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6.8pt;margin-top:8.25pt;width:478.4pt;height:57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" filled="f" strokeweight=".8pt">
                <v:textbox inset="0,0,0,0">
                  <w:txbxContent>
                    <w:p w14:paraId="07432C36" w14:textId="77777777" w:rsidR="0077467B" w:rsidRDefault="00E80B3C">
                      <w:pPr>
                        <w:spacing w:before="12" w:line="249" w:lineRule="auto"/>
                        <w:ind w:left="96" w:right="135"/>
                        <w:rPr>
                          <w:rFonts w:ascii="Calibri"/>
                          <w:sz w:val="29"/>
                        </w:rPr>
                      </w:pPr>
                      <w:r>
                        <w:rPr>
                          <w:rFonts w:ascii="Calibri"/>
                          <w:w w:val="95"/>
                          <w:sz w:val="29"/>
                        </w:rPr>
                        <w:t>When you</w:t>
                      </w:r>
                      <w:r>
                        <w:rPr>
                          <w:rFonts w:ascii="Calibri"/>
                          <w:spacing w:val="-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29"/>
                        </w:rPr>
                        <w:t>get</w:t>
                      </w:r>
                      <w:r>
                        <w:rPr>
                          <w:rFonts w:ascii="Calibri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29"/>
                        </w:rPr>
                        <w:t>emergency care or get treated</w:t>
                      </w:r>
                      <w:r>
                        <w:rPr>
                          <w:rFonts w:ascii="Calibri"/>
                          <w:spacing w:val="-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29"/>
                        </w:rPr>
                        <w:t xml:space="preserve">by an out-of-network provider at an </w:t>
                      </w:r>
                      <w:r>
                        <w:rPr>
                          <w:rFonts w:ascii="Calibri"/>
                          <w:sz w:val="29"/>
                        </w:rPr>
                        <w:t>in-network</w:t>
                      </w:r>
                      <w:r>
                        <w:rPr>
                          <w:rFonts w:ascii="Calibri"/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hospital</w:t>
                      </w:r>
                      <w:r>
                        <w:rPr>
                          <w:rFonts w:ascii="Calibri"/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or</w:t>
                      </w:r>
                      <w:r>
                        <w:rPr>
                          <w:rFonts w:ascii="Calibri"/>
                          <w:spacing w:val="-13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ambulatory</w:t>
                      </w:r>
                      <w:r>
                        <w:rPr>
                          <w:rFonts w:ascii="Calibri"/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surgical</w:t>
                      </w:r>
                      <w:r>
                        <w:rPr>
                          <w:rFonts w:ascii="Calibri"/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center,</w:t>
                      </w:r>
                      <w:r>
                        <w:rPr>
                          <w:rFonts w:ascii="Calibri"/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you</w:t>
                      </w:r>
                      <w:r>
                        <w:rPr>
                          <w:rFonts w:ascii="Calibri"/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are</w:t>
                      </w:r>
                      <w:r>
                        <w:rPr>
                          <w:rFonts w:ascii="Calibri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protected</w:t>
                      </w:r>
                      <w:r>
                        <w:rPr>
                          <w:rFonts w:ascii="Calibri"/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from surprise billing or</w:t>
                      </w:r>
                      <w:r>
                        <w:rPr>
                          <w:rFonts w:ascii="Calibri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balance</w:t>
                      </w:r>
                      <w:r>
                        <w:rPr>
                          <w:rFonts w:ascii="Calibri"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9"/>
                        </w:rPr>
                        <w:t>billing.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317787" w14:textId="77777777" w:rsidR="0077467B" w:rsidRDefault="0077467B">
      <w:pPr>
        <w:pStyle w:val="BodyText"/>
        <w:spacing w:before="7"/>
        <w:rPr>
          <w:rFonts w:ascii="Calibri"/>
          <w:b/>
          <w:sz w:val="22"/>
        </w:rPr>
      </w:pPr>
    </w:p>
    <w:p w14:paraId="3AC34B9D" w14:textId="77777777" w:rsidR="0077467B" w:rsidRDefault="00E80B3C">
      <w:pPr>
        <w:pStyle w:val="Heading1"/>
        <w:spacing w:before="54"/>
        <w:rPr>
          <w:u w:val="none"/>
        </w:rPr>
      </w:pPr>
      <w:r>
        <w:t>What</w:t>
      </w:r>
      <w:r>
        <w:rPr>
          <w:spacing w:val="22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“balance</w:t>
      </w:r>
      <w:r>
        <w:rPr>
          <w:spacing w:val="11"/>
        </w:rPr>
        <w:t xml:space="preserve"> </w:t>
      </w:r>
      <w:r>
        <w:t>billing”</w:t>
      </w:r>
      <w:r>
        <w:rPr>
          <w:spacing w:val="13"/>
        </w:rPr>
        <w:t xml:space="preserve"> </w:t>
      </w:r>
      <w:r>
        <w:t>(sometimes</w:t>
      </w:r>
      <w:r>
        <w:rPr>
          <w:spacing w:val="50"/>
        </w:rPr>
        <w:t xml:space="preserve"> </w:t>
      </w:r>
      <w:r>
        <w:t>called</w:t>
      </w:r>
      <w:r>
        <w:rPr>
          <w:spacing w:val="23"/>
        </w:rPr>
        <w:t xml:space="preserve"> </w:t>
      </w:r>
      <w:r>
        <w:t>“surprise</w:t>
      </w:r>
      <w:r>
        <w:rPr>
          <w:spacing w:val="34"/>
        </w:rPr>
        <w:t xml:space="preserve"> </w:t>
      </w:r>
      <w:r>
        <w:rPr>
          <w:spacing w:val="-2"/>
        </w:rPr>
        <w:t>billing”)?</w:t>
      </w:r>
    </w:p>
    <w:p w14:paraId="71388A24" w14:textId="77777777" w:rsidR="0077467B" w:rsidRDefault="0077467B">
      <w:pPr>
        <w:pStyle w:val="BodyText"/>
        <w:spacing w:before="9"/>
        <w:rPr>
          <w:rFonts w:ascii="Calibri"/>
          <w:b/>
          <w:sz w:val="18"/>
        </w:rPr>
      </w:pPr>
    </w:p>
    <w:p w14:paraId="21188B8E" w14:textId="77777777" w:rsidR="0077467B" w:rsidRDefault="00E80B3C">
      <w:pPr>
        <w:pStyle w:val="BodyText"/>
        <w:spacing w:before="52"/>
        <w:ind w:left="219" w:right="250"/>
        <w:rPr>
          <w:rFonts w:ascii="Calibri" w:hAnsi="Calibri"/>
        </w:rPr>
      </w:pPr>
      <w:r>
        <w:rPr>
          <w:rFonts w:ascii="Calibri" w:hAnsi="Calibri"/>
        </w:rPr>
        <w:t>When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 doctor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or other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health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provider,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may owe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certain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out-of-pocket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costs, such as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a copayment, coinsurance, and/or a deductible.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You may have other costs or have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 pay the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entire bill if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you see 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provider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or visit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health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facility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that isn’t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 your health plan’s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network.</w:t>
      </w:r>
    </w:p>
    <w:p w14:paraId="45AE7F75" w14:textId="77777777" w:rsidR="0077467B" w:rsidRDefault="0077467B">
      <w:pPr>
        <w:pStyle w:val="BodyText"/>
        <w:spacing w:before="3"/>
        <w:rPr>
          <w:rFonts w:ascii="Calibri"/>
          <w:sz w:val="23"/>
        </w:rPr>
      </w:pPr>
    </w:p>
    <w:p w14:paraId="525C802C" w14:textId="77777777" w:rsidR="0077467B" w:rsidRDefault="00E80B3C">
      <w:pPr>
        <w:pStyle w:val="BodyText"/>
        <w:spacing w:line="242" w:lineRule="auto"/>
        <w:ind w:left="219" w:right="250"/>
        <w:rPr>
          <w:rFonts w:ascii="Calibri" w:hAnsi="Calibri"/>
        </w:rPr>
      </w:pPr>
      <w:r>
        <w:rPr>
          <w:rFonts w:ascii="Calibri" w:hAnsi="Calibri"/>
        </w:rPr>
        <w:t>“Out-of-network”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describes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 facilities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haven’t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signed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 contract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with your health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plan. Out-of-network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be permitted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to bill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you for 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difference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between what your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plan agreed to pay and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the full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amount charged 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service.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is called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“</w:t>
      </w:r>
      <w:r>
        <w:rPr>
          <w:rFonts w:ascii="Calibri" w:hAnsi="Calibri"/>
          <w:b/>
        </w:rPr>
        <w:t>balance billing</w:t>
      </w:r>
      <w:r>
        <w:rPr>
          <w:rFonts w:ascii="Calibri" w:hAnsi="Calibri"/>
        </w:rPr>
        <w:t>.”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This amount is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likely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more than in-network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costs for the same service and might not count toward your annual out-of-pocket limit.</w:t>
      </w:r>
    </w:p>
    <w:p w14:paraId="41ADFB90" w14:textId="77777777" w:rsidR="0077467B" w:rsidRDefault="0077467B">
      <w:pPr>
        <w:pStyle w:val="BodyText"/>
        <w:rPr>
          <w:rFonts w:ascii="Calibri"/>
          <w:sz w:val="23"/>
        </w:rPr>
      </w:pPr>
    </w:p>
    <w:p w14:paraId="4A98AC83" w14:textId="77777777" w:rsidR="0077467B" w:rsidRDefault="00E80B3C">
      <w:pPr>
        <w:pStyle w:val="BodyText"/>
        <w:spacing w:line="242" w:lineRule="auto"/>
        <w:ind w:left="218" w:right="340"/>
        <w:jc w:val="both"/>
        <w:rPr>
          <w:rFonts w:ascii="Calibri" w:hAnsi="Calibri"/>
        </w:rPr>
      </w:pPr>
      <w:r>
        <w:rPr>
          <w:rFonts w:ascii="Calibri" w:hAnsi="Calibri"/>
        </w:rPr>
        <w:t>“Surprise billing”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an unexpected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balance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bill.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happen when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you can’t control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who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is involved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your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care—like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when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you have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emergency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when you schedule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visit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at an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in- network facility but are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unexpectedly treated by an out-of-network provider.</w:t>
      </w:r>
    </w:p>
    <w:p w14:paraId="5E1EF854" w14:textId="77777777" w:rsidR="0077467B" w:rsidRDefault="0077467B">
      <w:pPr>
        <w:pStyle w:val="BodyText"/>
        <w:spacing w:before="9"/>
        <w:rPr>
          <w:rFonts w:ascii="Calibri"/>
        </w:rPr>
      </w:pPr>
    </w:p>
    <w:p w14:paraId="65298714" w14:textId="77777777" w:rsidR="0077467B" w:rsidRDefault="00E80B3C">
      <w:pPr>
        <w:pStyle w:val="Heading1"/>
        <w:jc w:val="both"/>
        <w:rPr>
          <w:u w:val="none"/>
        </w:rPr>
      </w:pPr>
      <w:r>
        <w:rPr>
          <w:color w:val="2E5395"/>
          <w:u w:color="2E5395"/>
        </w:rPr>
        <w:t>You</w:t>
      </w:r>
      <w:r>
        <w:rPr>
          <w:color w:val="2E5395"/>
          <w:spacing w:val="49"/>
          <w:u w:color="2E5395"/>
        </w:rPr>
        <w:t xml:space="preserve"> </w:t>
      </w:r>
      <w:r>
        <w:rPr>
          <w:color w:val="2E5395"/>
          <w:u w:color="2E5395"/>
        </w:rPr>
        <w:t>are</w:t>
      </w:r>
      <w:r>
        <w:rPr>
          <w:color w:val="2E5395"/>
          <w:spacing w:val="13"/>
          <w:u w:color="2E5395"/>
        </w:rPr>
        <w:t xml:space="preserve"> </w:t>
      </w:r>
      <w:r>
        <w:rPr>
          <w:color w:val="2E5395"/>
          <w:u w:color="2E5395"/>
        </w:rPr>
        <w:t>protected</w:t>
      </w:r>
      <w:r>
        <w:rPr>
          <w:color w:val="2E5395"/>
          <w:spacing w:val="24"/>
          <w:u w:color="2E5395"/>
        </w:rPr>
        <w:t xml:space="preserve"> </w:t>
      </w:r>
      <w:r>
        <w:rPr>
          <w:color w:val="2E5395"/>
          <w:u w:color="2E5395"/>
        </w:rPr>
        <w:t>from</w:t>
      </w:r>
      <w:r>
        <w:rPr>
          <w:color w:val="2E5395"/>
          <w:spacing w:val="14"/>
          <w:u w:color="2E5395"/>
        </w:rPr>
        <w:t xml:space="preserve"> </w:t>
      </w:r>
      <w:r>
        <w:rPr>
          <w:color w:val="2E5395"/>
          <w:u w:color="2E5395"/>
        </w:rPr>
        <w:t>balance</w:t>
      </w:r>
      <w:r>
        <w:rPr>
          <w:color w:val="2E5395"/>
          <w:spacing w:val="13"/>
          <w:u w:color="2E5395"/>
        </w:rPr>
        <w:t xml:space="preserve"> </w:t>
      </w:r>
      <w:r>
        <w:rPr>
          <w:color w:val="2E5395"/>
          <w:u w:color="2E5395"/>
        </w:rPr>
        <w:t>billing</w:t>
      </w:r>
      <w:r>
        <w:rPr>
          <w:color w:val="2E5395"/>
          <w:spacing w:val="26"/>
          <w:u w:color="2E5395"/>
        </w:rPr>
        <w:t xml:space="preserve"> </w:t>
      </w:r>
      <w:r>
        <w:rPr>
          <w:color w:val="2E5395"/>
          <w:spacing w:val="-4"/>
          <w:u w:color="2E5395"/>
        </w:rPr>
        <w:t>for:</w:t>
      </w:r>
    </w:p>
    <w:p w14:paraId="052FFEEF" w14:textId="77777777" w:rsidR="0077467B" w:rsidRDefault="0077467B">
      <w:pPr>
        <w:pStyle w:val="BodyText"/>
        <w:rPr>
          <w:rFonts w:ascii="Calibri"/>
          <w:b/>
          <w:sz w:val="20"/>
        </w:rPr>
      </w:pPr>
    </w:p>
    <w:p w14:paraId="1D53C32F" w14:textId="77777777" w:rsidR="0077467B" w:rsidRDefault="00E80B3C">
      <w:pPr>
        <w:pStyle w:val="Heading2"/>
        <w:spacing w:before="52" w:line="290" w:lineRule="exact"/>
        <w:rPr>
          <w:rFonts w:ascii="Calibri"/>
        </w:rPr>
      </w:pPr>
      <w:r>
        <w:rPr>
          <w:rFonts w:ascii="Calibri"/>
        </w:rPr>
        <w:t>Emergency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services</w:t>
      </w:r>
    </w:p>
    <w:p w14:paraId="3173A9EF" w14:textId="77777777" w:rsidR="0077467B" w:rsidRDefault="00E80B3C">
      <w:pPr>
        <w:pStyle w:val="BodyText"/>
        <w:ind w:left="218" w:right="250" w:firstLine="1"/>
        <w:rPr>
          <w:rFonts w:ascii="Calibri" w:hAnsi="Calibri"/>
        </w:rPr>
      </w:pPr>
      <w:r>
        <w:rPr>
          <w:rFonts w:ascii="Calibri" w:hAnsi="Calibri"/>
        </w:rPr>
        <w:t>If you have an emergency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medical condition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get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emergency services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an out-of- network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provider or facility,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 most the provider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or facility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may bill you is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your plan’s in- network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cost-sharing amount (such as copayments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and coinsurance).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You </w:t>
      </w:r>
      <w:r>
        <w:rPr>
          <w:rFonts w:ascii="Calibri" w:hAnsi="Calibri"/>
          <w:b/>
        </w:rPr>
        <w:t>can’</w:t>
      </w:r>
      <w:r>
        <w:rPr>
          <w:rFonts w:ascii="Calibri" w:hAnsi="Calibri"/>
          <w:b/>
        </w:rPr>
        <w:t>t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balance billed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emergency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services.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This includes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may get after you’re in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stable condition,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unless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you give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written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consent and give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up your protections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not to be balanced billed for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these post-stabilization services.</w:t>
      </w:r>
    </w:p>
    <w:p w14:paraId="3D4AF0B8" w14:textId="77777777" w:rsidR="0077467B" w:rsidRDefault="0077467B">
      <w:pPr>
        <w:pStyle w:val="BodyText"/>
        <w:spacing w:before="11"/>
        <w:rPr>
          <w:rFonts w:ascii="Calibri"/>
          <w:sz w:val="23"/>
        </w:rPr>
      </w:pPr>
    </w:p>
    <w:p w14:paraId="7A918681" w14:textId="77777777" w:rsidR="0077467B" w:rsidRDefault="0077467B">
      <w:pPr>
        <w:pStyle w:val="BodyText"/>
        <w:spacing w:before="8"/>
        <w:rPr>
          <w:rFonts w:ascii="Calibri"/>
        </w:rPr>
      </w:pPr>
    </w:p>
    <w:p w14:paraId="3BE1F62E" w14:textId="77777777" w:rsidR="0077467B" w:rsidRDefault="00E80B3C">
      <w:pPr>
        <w:pStyle w:val="Heading2"/>
        <w:spacing w:line="290" w:lineRule="exact"/>
        <w:ind w:left="217"/>
        <w:rPr>
          <w:rFonts w:ascii="Calibri"/>
        </w:rPr>
      </w:pPr>
      <w:r>
        <w:rPr>
          <w:rFonts w:ascii="Calibri"/>
        </w:rPr>
        <w:t>Certain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services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in-network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hospital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ambulatory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surgical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2"/>
        </w:rPr>
        <w:t>center</w:t>
      </w:r>
    </w:p>
    <w:p w14:paraId="66AE0B2A" w14:textId="77777777" w:rsidR="0077467B" w:rsidRDefault="00E80B3C">
      <w:pPr>
        <w:pStyle w:val="BodyText"/>
        <w:ind w:left="217" w:right="250"/>
        <w:rPr>
          <w:rFonts w:ascii="Calibri" w:hAnsi="Calibri"/>
        </w:rPr>
      </w:pPr>
      <w:r>
        <w:rPr>
          <w:rFonts w:ascii="Calibri" w:hAnsi="Calibri"/>
        </w:rPr>
        <w:t>When you get services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from an in-network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hospital or ambulatory surgical center,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certain providers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there may be out-of-network.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cases,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 most those providers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may bill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you is your plan’s in-network cost-sharing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amount. This applies to emer</w:t>
      </w:r>
      <w:r>
        <w:rPr>
          <w:rFonts w:ascii="Calibri" w:hAnsi="Calibri"/>
        </w:rPr>
        <w:t>gency medicine, anesthesia, pathology, radiology, laboratory, neonatology, assistant surgeon, hospitalist, or intensivist services.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  <w:b/>
        </w:rPr>
        <w:t xml:space="preserve">can’t </w:t>
      </w:r>
      <w:r>
        <w:rPr>
          <w:rFonts w:ascii="Calibri" w:hAnsi="Calibri"/>
        </w:rPr>
        <w:t>balance bill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may </w:t>
      </w:r>
      <w:r>
        <w:rPr>
          <w:rFonts w:ascii="Calibri" w:hAnsi="Calibri"/>
          <w:b/>
        </w:rPr>
        <w:t xml:space="preserve">not </w:t>
      </w:r>
      <w:r>
        <w:rPr>
          <w:rFonts w:ascii="Calibri" w:hAnsi="Calibri"/>
        </w:rPr>
        <w:t>ask you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give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your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protections not to be balance billed.</w:t>
      </w:r>
    </w:p>
    <w:p w14:paraId="3DEF3CE6" w14:textId="77777777" w:rsidR="0077467B" w:rsidRDefault="0077467B">
      <w:pPr>
        <w:rPr>
          <w:rFonts w:ascii="Calibri" w:hAnsi="Calibri"/>
        </w:rPr>
        <w:sectPr w:rsidR="0077467B">
          <w:pgSz w:w="12240" w:h="15840"/>
          <w:pgMar w:top="1420" w:right="1220" w:bottom="280" w:left="1220" w:header="720" w:footer="720" w:gutter="0"/>
          <w:cols w:space="720"/>
        </w:sectPr>
      </w:pPr>
    </w:p>
    <w:p w14:paraId="1E0019F3" w14:textId="77777777" w:rsidR="0077467B" w:rsidRDefault="0077467B">
      <w:pPr>
        <w:pStyle w:val="BodyText"/>
        <w:spacing w:before="1"/>
        <w:rPr>
          <w:rFonts w:ascii="Calibri"/>
          <w:sz w:val="14"/>
        </w:rPr>
      </w:pPr>
    </w:p>
    <w:p w14:paraId="04F04351" w14:textId="77777777" w:rsidR="0077467B" w:rsidRDefault="00E80B3C">
      <w:pPr>
        <w:pStyle w:val="BodyText"/>
        <w:spacing w:before="51" w:line="249" w:lineRule="auto"/>
        <w:ind w:left="220" w:right="389"/>
        <w:rPr>
          <w:rFonts w:ascii="Calibri" w:hAnsi="Calibri"/>
        </w:rPr>
      </w:pPr>
      <w:r>
        <w:rPr>
          <w:rFonts w:ascii="Calibri" w:hAnsi="Calibri"/>
        </w:rPr>
        <w:t>If you get other services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at these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in-network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facilities,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out-of-network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b/>
        </w:rPr>
        <w:t xml:space="preserve">can’t </w:t>
      </w:r>
      <w:r>
        <w:rPr>
          <w:rFonts w:ascii="Calibri" w:hAnsi="Calibri"/>
        </w:rPr>
        <w:t>balance bill you, unless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you give written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consent and give up your protections.</w:t>
      </w:r>
    </w:p>
    <w:p w14:paraId="10532B35" w14:textId="77777777" w:rsidR="0077467B" w:rsidRDefault="0077467B">
      <w:pPr>
        <w:pStyle w:val="BodyText"/>
        <w:spacing w:before="7"/>
        <w:rPr>
          <w:rFonts w:ascii="Calibri"/>
          <w:sz w:val="21"/>
        </w:rPr>
      </w:pPr>
    </w:p>
    <w:p w14:paraId="61AD4D3E" w14:textId="77777777" w:rsidR="0077467B" w:rsidRDefault="00E80B3C">
      <w:pPr>
        <w:spacing w:line="232" w:lineRule="auto"/>
        <w:ind w:left="219" w:right="273"/>
        <w:jc w:val="both"/>
        <w:rPr>
          <w:rFonts w:ascii="Calibri" w:hAnsi="Calibri"/>
          <w:b/>
          <w:sz w:val="29"/>
        </w:rPr>
      </w:pPr>
      <w:r>
        <w:rPr>
          <w:rFonts w:ascii="Calibri" w:hAnsi="Calibri"/>
          <w:b/>
          <w:w w:val="95"/>
          <w:sz w:val="29"/>
        </w:rPr>
        <w:t xml:space="preserve">You’re </w:t>
      </w:r>
      <w:r>
        <w:rPr>
          <w:rFonts w:ascii="Calibri" w:hAnsi="Calibri"/>
          <w:b/>
          <w:w w:val="95"/>
          <w:sz w:val="29"/>
          <w:u w:val="single"/>
        </w:rPr>
        <w:t>never</w:t>
      </w:r>
      <w:r>
        <w:rPr>
          <w:rFonts w:ascii="Calibri" w:hAnsi="Calibri"/>
          <w:b/>
          <w:w w:val="95"/>
          <w:sz w:val="29"/>
        </w:rPr>
        <w:t xml:space="preserve"> required to give up your protections from balance billing.</w:t>
      </w:r>
      <w:r>
        <w:rPr>
          <w:rFonts w:ascii="Calibri" w:hAnsi="Calibri"/>
          <w:b/>
          <w:spacing w:val="-5"/>
          <w:w w:val="95"/>
          <w:sz w:val="29"/>
        </w:rPr>
        <w:t xml:space="preserve"> </w:t>
      </w:r>
      <w:r>
        <w:rPr>
          <w:rFonts w:ascii="Calibri" w:hAnsi="Calibri"/>
          <w:b/>
          <w:w w:val="95"/>
          <w:sz w:val="29"/>
        </w:rPr>
        <w:t>You also aren’t required to get care out-of-network. You can</w:t>
      </w:r>
      <w:r>
        <w:rPr>
          <w:rFonts w:ascii="Calibri" w:hAnsi="Calibri"/>
          <w:b/>
          <w:spacing w:val="-2"/>
          <w:w w:val="95"/>
          <w:sz w:val="29"/>
        </w:rPr>
        <w:t xml:space="preserve"> </w:t>
      </w:r>
      <w:r>
        <w:rPr>
          <w:rFonts w:ascii="Calibri" w:hAnsi="Calibri"/>
          <w:b/>
          <w:w w:val="95"/>
          <w:sz w:val="29"/>
        </w:rPr>
        <w:t xml:space="preserve">choose a provider or facility </w:t>
      </w:r>
      <w:r>
        <w:rPr>
          <w:rFonts w:ascii="Calibri" w:hAnsi="Calibri"/>
          <w:b/>
          <w:sz w:val="29"/>
        </w:rPr>
        <w:t>in your plan’s network.</w:t>
      </w:r>
    </w:p>
    <w:p w14:paraId="50793E2E" w14:textId="77777777" w:rsidR="0077467B" w:rsidRDefault="0077467B">
      <w:pPr>
        <w:pStyle w:val="BodyText"/>
        <w:spacing w:before="5"/>
        <w:rPr>
          <w:rFonts w:ascii="Calibri"/>
          <w:b/>
          <w:sz w:val="25"/>
        </w:rPr>
      </w:pPr>
    </w:p>
    <w:p w14:paraId="55767001" w14:textId="77777777" w:rsidR="0077467B" w:rsidRDefault="0077467B">
      <w:pPr>
        <w:pStyle w:val="BodyText"/>
        <w:spacing w:before="6"/>
        <w:rPr>
          <w:rFonts w:ascii="Calibri"/>
          <w:sz w:val="25"/>
        </w:rPr>
      </w:pPr>
    </w:p>
    <w:p w14:paraId="3BB3AF3B" w14:textId="77777777" w:rsidR="0077467B" w:rsidRDefault="00E80B3C">
      <w:pPr>
        <w:spacing w:line="235" w:lineRule="auto"/>
        <w:ind w:left="220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2E5395"/>
          <w:sz w:val="32"/>
          <w:u w:val="single" w:color="2E5395"/>
        </w:rPr>
        <w:t>When</w:t>
      </w:r>
      <w:r>
        <w:rPr>
          <w:rFonts w:ascii="Calibri" w:hAnsi="Calibri"/>
          <w:b/>
          <w:color w:val="2E5395"/>
          <w:spacing w:val="-2"/>
          <w:sz w:val="32"/>
          <w:u w:val="single" w:color="2E5395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balance</w:t>
      </w:r>
      <w:r>
        <w:rPr>
          <w:rFonts w:ascii="Calibri" w:hAnsi="Calibri"/>
          <w:b/>
          <w:color w:val="2E5395"/>
          <w:spacing w:val="-8"/>
          <w:sz w:val="32"/>
          <w:u w:val="single" w:color="2E5395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billing</w:t>
      </w:r>
      <w:r>
        <w:rPr>
          <w:rFonts w:ascii="Calibri" w:hAnsi="Calibri"/>
          <w:b/>
          <w:color w:val="2E5395"/>
          <w:spacing w:val="-15"/>
          <w:sz w:val="32"/>
          <w:u w:val="single" w:color="2E5395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isn’t allowed,</w:t>
      </w:r>
      <w:r>
        <w:rPr>
          <w:rFonts w:ascii="Calibri" w:hAnsi="Calibri"/>
          <w:b/>
          <w:color w:val="2E5395"/>
          <w:spacing w:val="-26"/>
          <w:sz w:val="32"/>
          <w:u w:val="single" w:color="2E5395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you also</w:t>
      </w:r>
      <w:r>
        <w:rPr>
          <w:rFonts w:ascii="Calibri" w:hAnsi="Calibri"/>
          <w:b/>
          <w:color w:val="2E5395"/>
          <w:spacing w:val="-3"/>
          <w:sz w:val="32"/>
          <w:u w:val="single" w:color="2E5395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have the</w:t>
      </w:r>
      <w:r>
        <w:rPr>
          <w:rFonts w:ascii="Calibri" w:hAnsi="Calibri"/>
          <w:b/>
          <w:color w:val="2E5395"/>
          <w:spacing w:val="-8"/>
          <w:sz w:val="32"/>
          <w:u w:val="single" w:color="2E5395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following</w:t>
      </w:r>
      <w:r>
        <w:rPr>
          <w:rFonts w:ascii="Calibri" w:hAnsi="Calibri"/>
          <w:b/>
          <w:color w:val="2E5395"/>
          <w:sz w:val="32"/>
        </w:rPr>
        <w:t xml:space="preserve"> </w:t>
      </w:r>
      <w:r>
        <w:rPr>
          <w:rFonts w:ascii="Calibri" w:hAnsi="Calibri"/>
          <w:b/>
          <w:color w:val="2E5395"/>
          <w:spacing w:val="-2"/>
          <w:sz w:val="32"/>
          <w:u w:val="single" w:color="2E5395"/>
        </w:rPr>
        <w:t>protections:</w:t>
      </w:r>
    </w:p>
    <w:p w14:paraId="77562E3E" w14:textId="77777777" w:rsidR="0077467B" w:rsidRDefault="0077467B">
      <w:pPr>
        <w:pStyle w:val="BodyText"/>
        <w:spacing w:before="4"/>
        <w:rPr>
          <w:rFonts w:ascii="Calibri"/>
          <w:b/>
          <w:sz w:val="16"/>
        </w:rPr>
      </w:pPr>
    </w:p>
    <w:p w14:paraId="4038E920" w14:textId="77777777" w:rsidR="0077467B" w:rsidRDefault="00E80B3C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105" w:line="235" w:lineRule="auto"/>
        <w:ind w:right="27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You are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only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responsible for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paying your share of the cost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(like the copayments, coinsurance, and deductibles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you would pay if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the provider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or facility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was in-network). Your health plan will pay out-of-network providers and facilities directly.</w:t>
      </w:r>
    </w:p>
    <w:p w14:paraId="625439FA" w14:textId="77777777" w:rsidR="0077467B" w:rsidRDefault="0077467B">
      <w:pPr>
        <w:pStyle w:val="BodyText"/>
        <w:rPr>
          <w:rFonts w:ascii="Calibri"/>
          <w:sz w:val="25"/>
        </w:rPr>
      </w:pPr>
    </w:p>
    <w:p w14:paraId="5441255A" w14:textId="77777777" w:rsidR="0077467B" w:rsidRDefault="00E80B3C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Your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health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plan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generally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must:</w:t>
      </w:r>
    </w:p>
    <w:p w14:paraId="6242DF5C" w14:textId="77777777" w:rsidR="0077467B" w:rsidRDefault="0077467B">
      <w:pPr>
        <w:pStyle w:val="BodyText"/>
        <w:spacing w:before="11"/>
        <w:rPr>
          <w:rFonts w:ascii="Calibri"/>
          <w:sz w:val="23"/>
        </w:rPr>
      </w:pPr>
    </w:p>
    <w:p w14:paraId="3A7FBB51" w14:textId="77777777" w:rsidR="0077467B" w:rsidRDefault="00E80B3C">
      <w:pPr>
        <w:pStyle w:val="ListParagraph"/>
        <w:numPr>
          <w:ilvl w:val="1"/>
          <w:numId w:val="1"/>
        </w:numPr>
        <w:tabs>
          <w:tab w:val="left" w:pos="1389"/>
        </w:tabs>
        <w:spacing w:line="230" w:lineRule="auto"/>
        <w:ind w:right="74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Cover emergency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services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without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requiring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you to get approval for services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in advance (prior authorization).</w:t>
      </w:r>
    </w:p>
    <w:p w14:paraId="5141E5AC" w14:textId="77777777" w:rsidR="0077467B" w:rsidRDefault="0077467B">
      <w:pPr>
        <w:pStyle w:val="BodyText"/>
        <w:spacing w:before="8"/>
        <w:rPr>
          <w:rFonts w:ascii="Calibri"/>
        </w:rPr>
      </w:pPr>
    </w:p>
    <w:p w14:paraId="6814C9C1" w14:textId="77777777" w:rsidR="0077467B" w:rsidRDefault="00E80B3C">
      <w:pPr>
        <w:pStyle w:val="ListParagraph"/>
        <w:numPr>
          <w:ilvl w:val="1"/>
          <w:numId w:val="1"/>
        </w:numPr>
        <w:tabs>
          <w:tab w:val="left" w:pos="138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Cover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emergency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ervices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by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out-of-network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providers.</w:t>
      </w:r>
    </w:p>
    <w:p w14:paraId="008CDBE4" w14:textId="77777777" w:rsidR="0077467B" w:rsidRDefault="0077467B">
      <w:pPr>
        <w:pStyle w:val="BodyText"/>
        <w:spacing w:before="5"/>
        <w:rPr>
          <w:rFonts w:ascii="Calibri"/>
        </w:rPr>
      </w:pPr>
    </w:p>
    <w:p w14:paraId="36DC6716" w14:textId="77777777" w:rsidR="0077467B" w:rsidRDefault="00E80B3C">
      <w:pPr>
        <w:pStyle w:val="ListParagraph"/>
        <w:numPr>
          <w:ilvl w:val="1"/>
          <w:numId w:val="1"/>
        </w:numPr>
        <w:tabs>
          <w:tab w:val="left" w:pos="1389"/>
        </w:tabs>
        <w:spacing w:line="232" w:lineRule="auto"/>
        <w:ind w:right="50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Base what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you owe the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provider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facility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(cost-sharing)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on what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would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pay an in-network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provider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or facility and show that amount 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your explanation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of </w:t>
      </w:r>
      <w:r>
        <w:rPr>
          <w:rFonts w:ascii="Calibri" w:hAnsi="Calibri"/>
          <w:spacing w:val="-2"/>
          <w:sz w:val="24"/>
        </w:rPr>
        <w:t>benefits.</w:t>
      </w:r>
    </w:p>
    <w:p w14:paraId="406B85BE" w14:textId="77777777" w:rsidR="0077467B" w:rsidRDefault="0077467B">
      <w:pPr>
        <w:pStyle w:val="BodyText"/>
        <w:spacing w:before="5"/>
        <w:rPr>
          <w:rFonts w:ascii="Calibri"/>
          <w:sz w:val="25"/>
        </w:rPr>
      </w:pPr>
    </w:p>
    <w:p w14:paraId="77F6ABA7" w14:textId="77777777" w:rsidR="0077467B" w:rsidRDefault="00E80B3C">
      <w:pPr>
        <w:pStyle w:val="ListParagraph"/>
        <w:numPr>
          <w:ilvl w:val="1"/>
          <w:numId w:val="1"/>
        </w:numPr>
        <w:tabs>
          <w:tab w:val="left" w:pos="1389"/>
        </w:tabs>
        <w:spacing w:line="230" w:lineRule="auto"/>
        <w:ind w:right="79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Count any amount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you pay for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emergency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services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out-of-network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services toward your deductible and out-of-pocket limit.</w:t>
      </w:r>
    </w:p>
    <w:p w14:paraId="4D241982" w14:textId="77777777" w:rsidR="0077467B" w:rsidRDefault="0077467B">
      <w:pPr>
        <w:pStyle w:val="BodyText"/>
        <w:rPr>
          <w:rFonts w:ascii="Calibri"/>
          <w:sz w:val="25"/>
        </w:rPr>
      </w:pPr>
    </w:p>
    <w:p w14:paraId="7CF3632B" w14:textId="2B612CED" w:rsidR="0077467B" w:rsidRDefault="00E80B3C">
      <w:pPr>
        <w:spacing w:before="1" w:line="235" w:lineRule="auto"/>
        <w:ind w:left="2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</w:rPr>
        <w:t>If you believe</w:t>
      </w:r>
      <w:r>
        <w:rPr>
          <w:rFonts w:ascii="Calibri" w:hAnsi="Calibri"/>
          <w:b/>
          <w:spacing w:val="-14"/>
          <w:sz w:val="24"/>
        </w:rPr>
        <w:t xml:space="preserve"> </w:t>
      </w:r>
      <w:r>
        <w:rPr>
          <w:rFonts w:ascii="Calibri" w:hAnsi="Calibri"/>
          <w:b/>
          <w:sz w:val="24"/>
        </w:rPr>
        <w:t>you’ve</w:t>
      </w:r>
      <w:r>
        <w:rPr>
          <w:rFonts w:ascii="Calibri" w:hAnsi="Calibri"/>
          <w:b/>
          <w:spacing w:val="-14"/>
          <w:sz w:val="24"/>
        </w:rPr>
        <w:t xml:space="preserve"> </w:t>
      </w:r>
      <w:r>
        <w:rPr>
          <w:rFonts w:ascii="Calibri" w:hAnsi="Calibri"/>
          <w:b/>
          <w:sz w:val="24"/>
        </w:rPr>
        <w:t>been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wrongly billed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may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contact</w:t>
      </w:r>
      <w:r w:rsidR="00F71B78">
        <w:rPr>
          <w:rFonts w:ascii="Calibri" w:hAnsi="Calibri"/>
          <w:sz w:val="24"/>
        </w:rPr>
        <w:t xml:space="preserve"> </w:t>
      </w:r>
      <w:r w:rsidR="00F71B78" w:rsidRPr="00F71B7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the No Surprises Help Desk at 1-800-985-3059 from 8 a.m. to 8 p.m. EST, 7 days a week</w:t>
      </w:r>
      <w:r w:rsidR="00F71B7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 use the following link: </w:t>
      </w:r>
      <w:hyperlink r:id="rId5" w:history="1">
        <w:r w:rsidR="0020416D" w:rsidRPr="000246D6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https://www.cms.gov/nosurprises/consumers</w:t>
        </w:r>
      </w:hyperlink>
    </w:p>
    <w:p w14:paraId="0D7E2FFB" w14:textId="77777777" w:rsidR="0020416D" w:rsidRDefault="0020416D">
      <w:pPr>
        <w:spacing w:before="1" w:line="235" w:lineRule="auto"/>
        <w:ind w:left="2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953DCCE" w14:textId="214AB23D" w:rsidR="00F71B78" w:rsidRDefault="00F71B78">
      <w:pPr>
        <w:spacing w:before="1" w:line="235" w:lineRule="auto"/>
        <w:ind w:left="220"/>
        <w:rPr>
          <w:rFonts w:asciiTheme="minorHAnsi" w:hAnsiTheme="minorHAnsi" w:cstheme="minorHAnsi"/>
          <w:i/>
          <w:sz w:val="24"/>
          <w:szCs w:val="24"/>
        </w:rPr>
      </w:pPr>
    </w:p>
    <w:p w14:paraId="49A49B1C" w14:textId="77777777" w:rsidR="00F71B78" w:rsidRPr="00F71B78" w:rsidRDefault="00F71B78">
      <w:pPr>
        <w:spacing w:before="1" w:line="235" w:lineRule="auto"/>
        <w:ind w:left="220"/>
        <w:rPr>
          <w:rFonts w:asciiTheme="minorHAnsi" w:hAnsiTheme="minorHAnsi" w:cstheme="minorHAnsi"/>
          <w:iCs/>
          <w:sz w:val="24"/>
          <w:szCs w:val="24"/>
        </w:rPr>
      </w:pPr>
    </w:p>
    <w:p w14:paraId="3705F793" w14:textId="47B1DAAD" w:rsidR="0077467B" w:rsidRDefault="0077467B">
      <w:pPr>
        <w:pStyle w:val="BodyText"/>
        <w:spacing w:before="8"/>
        <w:rPr>
          <w:rFonts w:ascii="Calibri"/>
          <w:sz w:val="19"/>
        </w:rPr>
      </w:pPr>
    </w:p>
    <w:sectPr w:rsidR="0077467B"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0DF"/>
    <w:multiLevelType w:val="hybridMultilevel"/>
    <w:tmpl w:val="E0AE38E6"/>
    <w:lvl w:ilvl="0" w:tplc="3FE00942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1526DDA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A8E4CA9C">
      <w:numFmt w:val="bullet"/>
      <w:lvlText w:val="•"/>
      <w:lvlJc w:val="left"/>
      <w:pPr>
        <w:ind w:left="2315" w:hanging="353"/>
      </w:pPr>
      <w:rPr>
        <w:rFonts w:hint="default"/>
      </w:rPr>
    </w:lvl>
    <w:lvl w:ilvl="3" w:tplc="71EE586A">
      <w:numFmt w:val="bullet"/>
      <w:lvlText w:val="•"/>
      <w:lvlJc w:val="left"/>
      <w:pPr>
        <w:ind w:left="3251" w:hanging="353"/>
      </w:pPr>
      <w:rPr>
        <w:rFonts w:hint="default"/>
      </w:rPr>
    </w:lvl>
    <w:lvl w:ilvl="4" w:tplc="6E7E2F78">
      <w:numFmt w:val="bullet"/>
      <w:lvlText w:val="•"/>
      <w:lvlJc w:val="left"/>
      <w:pPr>
        <w:ind w:left="4186" w:hanging="353"/>
      </w:pPr>
      <w:rPr>
        <w:rFonts w:hint="default"/>
      </w:rPr>
    </w:lvl>
    <w:lvl w:ilvl="5" w:tplc="96E2E748">
      <w:numFmt w:val="bullet"/>
      <w:lvlText w:val="•"/>
      <w:lvlJc w:val="left"/>
      <w:pPr>
        <w:ind w:left="5122" w:hanging="353"/>
      </w:pPr>
      <w:rPr>
        <w:rFonts w:hint="default"/>
      </w:rPr>
    </w:lvl>
    <w:lvl w:ilvl="6" w:tplc="5CA8102E">
      <w:numFmt w:val="bullet"/>
      <w:lvlText w:val="•"/>
      <w:lvlJc w:val="left"/>
      <w:pPr>
        <w:ind w:left="6057" w:hanging="353"/>
      </w:pPr>
      <w:rPr>
        <w:rFonts w:hint="default"/>
      </w:rPr>
    </w:lvl>
    <w:lvl w:ilvl="7" w:tplc="03F67048">
      <w:numFmt w:val="bullet"/>
      <w:lvlText w:val="•"/>
      <w:lvlJc w:val="left"/>
      <w:pPr>
        <w:ind w:left="6993" w:hanging="353"/>
      </w:pPr>
      <w:rPr>
        <w:rFonts w:hint="default"/>
      </w:rPr>
    </w:lvl>
    <w:lvl w:ilvl="8" w:tplc="0B6EC96E">
      <w:numFmt w:val="bullet"/>
      <w:lvlText w:val="•"/>
      <w:lvlJc w:val="left"/>
      <w:pPr>
        <w:ind w:left="7928" w:hanging="353"/>
      </w:pPr>
      <w:rPr>
        <w:rFonts w:hint="default"/>
      </w:rPr>
    </w:lvl>
  </w:abstractNum>
  <w:abstractNum w:abstractNumId="1" w15:restartNumberingAfterBreak="0">
    <w:nsid w:val="2F6F7786"/>
    <w:multiLevelType w:val="hybridMultilevel"/>
    <w:tmpl w:val="68180164"/>
    <w:lvl w:ilvl="0" w:tplc="C0229206">
      <w:start w:val="1"/>
      <w:numFmt w:val="decimal"/>
      <w:lvlText w:val="(%1)"/>
      <w:lvlJc w:val="left"/>
      <w:pPr>
        <w:ind w:left="9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6D1C40BA">
      <w:numFmt w:val="bullet"/>
      <w:lvlText w:val="•"/>
      <w:lvlJc w:val="left"/>
      <w:pPr>
        <w:ind w:left="1826" w:hanging="336"/>
      </w:pPr>
      <w:rPr>
        <w:rFonts w:hint="default"/>
      </w:rPr>
    </w:lvl>
    <w:lvl w:ilvl="2" w:tplc="A720291E">
      <w:numFmt w:val="bullet"/>
      <w:lvlText w:val="•"/>
      <w:lvlJc w:val="left"/>
      <w:pPr>
        <w:ind w:left="2712" w:hanging="336"/>
      </w:pPr>
      <w:rPr>
        <w:rFonts w:hint="default"/>
      </w:rPr>
    </w:lvl>
    <w:lvl w:ilvl="3" w:tplc="ED6AA996">
      <w:numFmt w:val="bullet"/>
      <w:lvlText w:val="•"/>
      <w:lvlJc w:val="left"/>
      <w:pPr>
        <w:ind w:left="3598" w:hanging="336"/>
      </w:pPr>
      <w:rPr>
        <w:rFonts w:hint="default"/>
      </w:rPr>
    </w:lvl>
    <w:lvl w:ilvl="4" w:tplc="4C34F526">
      <w:numFmt w:val="bullet"/>
      <w:lvlText w:val="•"/>
      <w:lvlJc w:val="left"/>
      <w:pPr>
        <w:ind w:left="4484" w:hanging="336"/>
      </w:pPr>
      <w:rPr>
        <w:rFonts w:hint="default"/>
      </w:rPr>
    </w:lvl>
    <w:lvl w:ilvl="5" w:tplc="7C622E3E">
      <w:numFmt w:val="bullet"/>
      <w:lvlText w:val="•"/>
      <w:lvlJc w:val="left"/>
      <w:pPr>
        <w:ind w:left="5370" w:hanging="336"/>
      </w:pPr>
      <w:rPr>
        <w:rFonts w:hint="default"/>
      </w:rPr>
    </w:lvl>
    <w:lvl w:ilvl="6" w:tplc="545EF33A">
      <w:numFmt w:val="bullet"/>
      <w:lvlText w:val="•"/>
      <w:lvlJc w:val="left"/>
      <w:pPr>
        <w:ind w:left="6256" w:hanging="336"/>
      </w:pPr>
      <w:rPr>
        <w:rFonts w:hint="default"/>
      </w:rPr>
    </w:lvl>
    <w:lvl w:ilvl="7" w:tplc="BB147D82">
      <w:numFmt w:val="bullet"/>
      <w:lvlText w:val="•"/>
      <w:lvlJc w:val="left"/>
      <w:pPr>
        <w:ind w:left="7142" w:hanging="336"/>
      </w:pPr>
      <w:rPr>
        <w:rFonts w:hint="default"/>
      </w:rPr>
    </w:lvl>
    <w:lvl w:ilvl="8" w:tplc="74FAF4C0">
      <w:numFmt w:val="bullet"/>
      <w:lvlText w:val="•"/>
      <w:lvlJc w:val="left"/>
      <w:pPr>
        <w:ind w:left="8028" w:hanging="336"/>
      </w:pPr>
      <w:rPr>
        <w:rFonts w:hint="default"/>
      </w:rPr>
    </w:lvl>
  </w:abstractNum>
  <w:abstractNum w:abstractNumId="2" w15:restartNumberingAfterBreak="0">
    <w:nsid w:val="3DC55CAB"/>
    <w:multiLevelType w:val="hybridMultilevel"/>
    <w:tmpl w:val="B524956C"/>
    <w:lvl w:ilvl="0" w:tplc="CD945148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E9082B0">
      <w:numFmt w:val="bullet"/>
      <w:lvlText w:val="•"/>
      <w:lvlJc w:val="left"/>
      <w:pPr>
        <w:ind w:left="1826" w:hanging="353"/>
      </w:pPr>
      <w:rPr>
        <w:rFonts w:hint="default"/>
      </w:rPr>
    </w:lvl>
    <w:lvl w:ilvl="2" w:tplc="0A023640">
      <w:numFmt w:val="bullet"/>
      <w:lvlText w:val="•"/>
      <w:lvlJc w:val="left"/>
      <w:pPr>
        <w:ind w:left="2712" w:hanging="353"/>
      </w:pPr>
      <w:rPr>
        <w:rFonts w:hint="default"/>
      </w:rPr>
    </w:lvl>
    <w:lvl w:ilvl="3" w:tplc="AB741CFC">
      <w:numFmt w:val="bullet"/>
      <w:lvlText w:val="•"/>
      <w:lvlJc w:val="left"/>
      <w:pPr>
        <w:ind w:left="3598" w:hanging="353"/>
      </w:pPr>
      <w:rPr>
        <w:rFonts w:hint="default"/>
      </w:rPr>
    </w:lvl>
    <w:lvl w:ilvl="4" w:tplc="61AEACB2">
      <w:numFmt w:val="bullet"/>
      <w:lvlText w:val="•"/>
      <w:lvlJc w:val="left"/>
      <w:pPr>
        <w:ind w:left="4484" w:hanging="353"/>
      </w:pPr>
      <w:rPr>
        <w:rFonts w:hint="default"/>
      </w:rPr>
    </w:lvl>
    <w:lvl w:ilvl="5" w:tplc="BAEC8D60">
      <w:numFmt w:val="bullet"/>
      <w:lvlText w:val="•"/>
      <w:lvlJc w:val="left"/>
      <w:pPr>
        <w:ind w:left="5370" w:hanging="353"/>
      </w:pPr>
      <w:rPr>
        <w:rFonts w:hint="default"/>
      </w:rPr>
    </w:lvl>
    <w:lvl w:ilvl="6" w:tplc="2D7E88E6">
      <w:numFmt w:val="bullet"/>
      <w:lvlText w:val="•"/>
      <w:lvlJc w:val="left"/>
      <w:pPr>
        <w:ind w:left="6256" w:hanging="353"/>
      </w:pPr>
      <w:rPr>
        <w:rFonts w:hint="default"/>
      </w:rPr>
    </w:lvl>
    <w:lvl w:ilvl="7" w:tplc="7690FE80">
      <w:numFmt w:val="bullet"/>
      <w:lvlText w:val="•"/>
      <w:lvlJc w:val="left"/>
      <w:pPr>
        <w:ind w:left="7142" w:hanging="353"/>
      </w:pPr>
      <w:rPr>
        <w:rFonts w:hint="default"/>
      </w:rPr>
    </w:lvl>
    <w:lvl w:ilvl="8" w:tplc="2B829132">
      <w:numFmt w:val="bullet"/>
      <w:lvlText w:val="•"/>
      <w:lvlJc w:val="left"/>
      <w:pPr>
        <w:ind w:left="8028" w:hanging="353"/>
      </w:pPr>
      <w:rPr>
        <w:rFonts w:hint="default"/>
      </w:rPr>
    </w:lvl>
  </w:abstractNum>
  <w:abstractNum w:abstractNumId="3" w15:restartNumberingAfterBreak="0">
    <w:nsid w:val="57CF6B38"/>
    <w:multiLevelType w:val="hybridMultilevel"/>
    <w:tmpl w:val="17D6BD18"/>
    <w:lvl w:ilvl="0" w:tplc="BCBE5892">
      <w:start w:val="1"/>
      <w:numFmt w:val="decimal"/>
      <w:lvlText w:val="(%1)"/>
      <w:lvlJc w:val="left"/>
      <w:pPr>
        <w:ind w:left="127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5492CE9C">
      <w:numFmt w:val="bullet"/>
      <w:lvlText w:val="•"/>
      <w:lvlJc w:val="left"/>
      <w:pPr>
        <w:ind w:left="2132" w:hanging="336"/>
      </w:pPr>
      <w:rPr>
        <w:rFonts w:hint="default"/>
      </w:rPr>
    </w:lvl>
    <w:lvl w:ilvl="2" w:tplc="D8E8D7E2">
      <w:numFmt w:val="bullet"/>
      <w:lvlText w:val="•"/>
      <w:lvlJc w:val="left"/>
      <w:pPr>
        <w:ind w:left="2984" w:hanging="336"/>
      </w:pPr>
      <w:rPr>
        <w:rFonts w:hint="default"/>
      </w:rPr>
    </w:lvl>
    <w:lvl w:ilvl="3" w:tplc="9EB2804C">
      <w:numFmt w:val="bullet"/>
      <w:lvlText w:val="•"/>
      <w:lvlJc w:val="left"/>
      <w:pPr>
        <w:ind w:left="3836" w:hanging="336"/>
      </w:pPr>
      <w:rPr>
        <w:rFonts w:hint="default"/>
      </w:rPr>
    </w:lvl>
    <w:lvl w:ilvl="4" w:tplc="616ABF18">
      <w:numFmt w:val="bullet"/>
      <w:lvlText w:val="•"/>
      <w:lvlJc w:val="left"/>
      <w:pPr>
        <w:ind w:left="4688" w:hanging="336"/>
      </w:pPr>
      <w:rPr>
        <w:rFonts w:hint="default"/>
      </w:rPr>
    </w:lvl>
    <w:lvl w:ilvl="5" w:tplc="9F82D4B8">
      <w:numFmt w:val="bullet"/>
      <w:lvlText w:val="•"/>
      <w:lvlJc w:val="left"/>
      <w:pPr>
        <w:ind w:left="5540" w:hanging="336"/>
      </w:pPr>
      <w:rPr>
        <w:rFonts w:hint="default"/>
      </w:rPr>
    </w:lvl>
    <w:lvl w:ilvl="6" w:tplc="475286B4">
      <w:numFmt w:val="bullet"/>
      <w:lvlText w:val="•"/>
      <w:lvlJc w:val="left"/>
      <w:pPr>
        <w:ind w:left="6392" w:hanging="336"/>
      </w:pPr>
      <w:rPr>
        <w:rFonts w:hint="default"/>
      </w:rPr>
    </w:lvl>
    <w:lvl w:ilvl="7" w:tplc="35D8F4A6">
      <w:numFmt w:val="bullet"/>
      <w:lvlText w:val="•"/>
      <w:lvlJc w:val="left"/>
      <w:pPr>
        <w:ind w:left="7244" w:hanging="336"/>
      </w:pPr>
      <w:rPr>
        <w:rFonts w:hint="default"/>
      </w:rPr>
    </w:lvl>
    <w:lvl w:ilvl="8" w:tplc="1AE4E0F6">
      <w:numFmt w:val="bullet"/>
      <w:lvlText w:val="•"/>
      <w:lvlJc w:val="left"/>
      <w:pPr>
        <w:ind w:left="8096" w:hanging="336"/>
      </w:pPr>
      <w:rPr>
        <w:rFonts w:hint="default"/>
      </w:rPr>
    </w:lvl>
  </w:abstractNum>
  <w:num w:numId="1" w16cid:durableId="348993684">
    <w:abstractNumId w:val="0"/>
  </w:num>
  <w:num w:numId="2" w16cid:durableId="1571961369">
    <w:abstractNumId w:val="3"/>
  </w:num>
  <w:num w:numId="3" w16cid:durableId="1801724300">
    <w:abstractNumId w:val="2"/>
  </w:num>
  <w:num w:numId="4" w16cid:durableId="178665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7B"/>
    <w:rsid w:val="0020416D"/>
    <w:rsid w:val="0077467B"/>
    <w:rsid w:val="00E80B3C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E953"/>
  <w15:docId w15:val="{24A0B616-6431-46AD-B314-1EFE2D31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4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s.gov/nosurprises/consum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ws26</dc:creator>
  <cp:lastModifiedBy>Michelle Preece</cp:lastModifiedBy>
  <cp:revision>2</cp:revision>
  <cp:lastPrinted>2022-04-20T20:48:00Z</cp:lastPrinted>
  <dcterms:created xsi:type="dcterms:W3CDTF">2022-04-20T20:55:00Z</dcterms:created>
  <dcterms:modified xsi:type="dcterms:W3CDTF">2022-04-20T20:55:00Z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2022-04-20T00:00:00Z</vt:filetime>
  </property>
</Properties>
</file>